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75076F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</w:pPr>
      <w:proofErr w:type="spellStart"/>
      <w:r w:rsidRPr="0075076F">
        <w:rPr>
          <w:rFonts w:ascii="Montserrat" w:eastAsia="Times New Roman" w:hAnsi="Montserrat" w:cs="Times New Roman"/>
          <w:b/>
          <w:bCs/>
          <w:color w:val="000000"/>
          <w:kern w:val="36"/>
          <w:sz w:val="52"/>
          <w:szCs w:val="52"/>
          <w:lang w:eastAsia="ru-RU"/>
        </w:rPr>
        <w:t>Антикоррупционное</w:t>
      </w:r>
      <w:proofErr w:type="spellEnd"/>
      <w:r w:rsidRPr="0075076F">
        <w:rPr>
          <w:rFonts w:ascii="Montserrat" w:eastAsia="Times New Roman" w:hAnsi="Montserrat" w:cs="Times New Roman"/>
          <w:b/>
          <w:bCs/>
          <w:color w:val="000000"/>
          <w:kern w:val="36"/>
          <w:sz w:val="52"/>
          <w:szCs w:val="52"/>
          <w:lang w:eastAsia="ru-RU"/>
        </w:rPr>
        <w:t xml:space="preserve"> воспитание в дошкольном образовательном учреждении.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 | </w:t>
      </w: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</w:p>
    <w:p w:rsidR="0075076F" w:rsidRDefault="0075076F" w:rsidP="0075076F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Описание:</w:t>
      </w:r>
    </w:p>
    <w:p w:rsidR="0075076F" w:rsidRDefault="0075076F" w:rsidP="0075076F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75076F" w:rsidRDefault="0075076F" w:rsidP="0075076F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75076F" w:rsidRDefault="0075076F" w:rsidP="0075076F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Результатом </w:t>
      </w:r>
      <w:proofErr w:type="spellStart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антикоррупционного</w:t>
      </w:r>
      <w:proofErr w:type="spellEnd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воспитания является способность человека принимать решения и выполнять свои обязанности, избегая не правомерных действий. Чтобы добиться такого результата необходимо работа на всех этапах взросления, включая дошкольный возраст.</w:t>
      </w:r>
    </w:p>
    <w:p w:rsidR="0075076F" w:rsidRDefault="0075076F" w:rsidP="0075076F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75076F" w:rsidRDefault="0075076F" w:rsidP="0075076F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В статье "</w:t>
      </w:r>
      <w:proofErr w:type="spellStart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Антикоррупционное</w:t>
      </w:r>
      <w:proofErr w:type="spellEnd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воспитание в дошкольном образовательном учреждении" рассматриваются примеры дидактических и сюжетно-ролевых игр, подборка детских произведений, которые можно использовать для воспитания </w:t>
      </w:r>
      <w:proofErr w:type="spellStart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антикоррупционного</w:t>
      </w:r>
      <w:proofErr w:type="spellEnd"/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сознания у дошкольников</w:t>
      </w: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76F" w:rsidRDefault="0075076F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Антикоррупционное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воспитание в дошкольном образовательном учреждении.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социокультурных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Цель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воспитания в дошкольном образовательном учреждении заключается в создании условий для формирования у воспитанников навыков культурного поведения, дружеских чувств, восприятия отзывчивости, заботы, доброты, развития волевых качеств (следовать положительному примеру, любовь и доброе отношение к окружающему миру, людям, преодоление препятствий на пути к достижению цели). Результатом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воспитания является способность человека принимать решения и выполнять свои обязанности, избегая не правомерных действий. Чтобы добиться такого результата необходимо работа на всех этапах взросления, включая дошкольный возраст.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Задача дошкольного учреждения привить ребенку такие качества как доброта, честность, отзывчивость, сочувствие, уважение, ответственность, справедливость и т.д.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образовательной области «Речевое развитие» можно использовать составление словесных иллюстраций к рассказам, стихам; беседы; разучивание стихотворений, пословиц, чтение рассказов.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Некоторые литературные произведения, способствующие формированию нравственных ориентиров (совестливость, справедливость, ответственность):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И.А. Крылов «Чиж и голубь», Л.Н. Толстой «Лев и мышь», «Косточка», «Старый дед и внучек», Н.Артюхова «Большая береза», В. Драгунский «Надо иметь чувство юмора», Д.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Мамин-Сибиряк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«Приемыш», «Серая шейка», С. Аксаков «Аленький цветочек», В. Берестов «Бабушка Катя», «Заячьи лапы», А.С. Пушкин «Сказка о царе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Салтане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…», К. Паустовский «Растрепанный воробей», И.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Токмакова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«Это ничья кошка», В.  Осеева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«Синие листья», «Печенье», М. Зощенко «Не надо врать», А. Сент-Экзюпери «Маленький принц».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Русские народные сказки: «Сивка-бурка»,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Хаврошечка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», «Царевна – лягушка», «Гуси-лебеди», «Сестрица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Аленушка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 братец Иванушка».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3A547B">
        <w:rPr>
          <w:b/>
          <w:color w:val="000000"/>
          <w:sz w:val="28"/>
          <w:szCs w:val="28"/>
          <w:bdr w:val="none" w:sz="0" w:space="0" w:color="auto" w:frame="1"/>
        </w:rPr>
        <w:lastRenderedPageBreak/>
        <w:t>Пословицы</w:t>
      </w:r>
      <w:r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«Хорошо тому добро делать, кто его помнит», «Рука руку моет, и обе белы живут», «Милость велика, да не стоит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дружбу».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Социально - коммуникативное и познавательное развитие направлены на усвоение норм и ценностей, принятых в обществе; развитие общения и взаимодействия ребенка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взрослыми и сверстниками; становление самостоятельности, целенаправленности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саморегуляции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собственных действий; развитие 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 Основной формой обучения детей дошкольного возраста является игровая деятельность. Для этого можно использовать беседы, проблемные игровые ситуации, сюжетно-ролевые игры, театрализованные постановки, формирующие представления воспитанников о профессиях, призванных обеспечивать в обществе соблюдение закона и правопорядка; о правилах поведения, принятых в обществе; о таких понятиях, как «честность», «порядочность», «правдивость», «правила», и противоположных им понятиях «ложь», «коррупция», «преступление»; о современном этикете, культуре поведения в отношениях с разными людьми.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Игра «Зеленое дерево»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Воспитанникам предлагается следующая ситуация: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Вспомнить какие добрые дела ребенок сделал на этой неделе. На каждое предложение нужно взять по одному зеленому листочку (эти листочки будут символизировать добрые дела). Дети должны по одному подходить к корзине, коротко рассказывать о каком-либо добром деле. Взять листочек и прикрепить его к веточке дерева. Прикрепив зеленые листочки к стволу дерева, оживить его!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Рисунок «Цветочек правдивости»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Попросите детей нарисовать серединку цветка без лепестков и повесить свой рисунок на стенд. Всякий раз, когда детям захочется кого-либо обмануть, они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должны вспоминать о своем цветочке и стараться поступить честно, а затем подрисовать к цветочку лепесток. В конце недели по лепесточкам дети считают, сколько раз за неделю цветочек правдивости помогло им быть честными.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Творческое задание «Честные люди»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Прочитайте детям пословицы: «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Где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правда,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людям стать счастливее, если всегда будут поступать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Ролевая игра – дежурный</w:t>
      </w:r>
      <w:r>
        <w:rPr>
          <w:color w:val="000000"/>
          <w:sz w:val="28"/>
          <w:szCs w:val="28"/>
          <w:bdr w:val="none" w:sz="0" w:space="0" w:color="auto" w:frame="1"/>
        </w:rPr>
        <w:t>, следящий за соблюдением определенных правил. Активное использование подобных ролевых игр будет способствовать закреплению таких понятий, как «правила», «порядок», «наказание». Но не стоит забывать, что сам педагог должен быть примером, выступать в качестве основного гаранта соблюдения правил поведения в группе. Особенно важно не нарушать правила для поощрения деятельности воспитанника.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должны понимать, что не воспитатель придумывает и меняет правила взаимоотношений в группе, детском саду, а выступает в качестве транслятора общих правил жизни, принятых в обществе.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Каждая из образовательных областей решает свои задачи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воспитания, поэтому необходимо учитывать интеграцию образовательных областей, а также учитывать возрастные особенности детей.</w:t>
      </w:r>
    </w:p>
    <w:p w:rsidR="003A547B" w:rsidRDefault="003A547B" w:rsidP="003A547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Список литературы:</w:t>
      </w:r>
    </w:p>
    <w:p w:rsidR="003A547B" w:rsidRDefault="003A547B" w:rsidP="003A54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Формирование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мировоззрения детей старшего дошкольного возраста (5-7 лет) в условиях реализации требований федерального государственного образовательного стандарта дошкольного образования: учебно-методический комплект для специалистов дошкольного образования и родителей..</w:t>
      </w:r>
    </w:p>
    <w:p w:rsidR="00615F64" w:rsidRPr="003A547B" w:rsidRDefault="003A547B" w:rsidP="003A547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sectPr w:rsidR="00615F64" w:rsidRPr="003A547B" w:rsidSect="003A54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47B"/>
    <w:rsid w:val="00011954"/>
    <w:rsid w:val="002C69E9"/>
    <w:rsid w:val="003A547B"/>
    <w:rsid w:val="00454EA5"/>
    <w:rsid w:val="0075076F"/>
    <w:rsid w:val="00D8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2024-10-10T09:12:00Z</dcterms:created>
  <dcterms:modified xsi:type="dcterms:W3CDTF">2024-10-10T09:19:00Z</dcterms:modified>
</cp:coreProperties>
</file>